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2C" w:rsidRPr="0013672C" w:rsidRDefault="0013672C" w:rsidP="0013672C">
      <w:pPr>
        <w:spacing w:before="100" w:beforeAutospacing="1" w:after="100" w:afterAutospacing="1"/>
        <w:outlineLvl w:val="1"/>
        <w:rPr>
          <w:rFonts w:ascii="Times New Roman" w:hAnsi="Times New Roman"/>
          <w:b/>
          <w:bCs/>
          <w:sz w:val="36"/>
          <w:szCs w:val="36"/>
        </w:rPr>
      </w:pPr>
      <w:r w:rsidRPr="0013672C">
        <w:rPr>
          <w:rFonts w:ascii="Times New Roman" w:hAnsi="Times New Roman"/>
          <w:b/>
          <w:bCs/>
          <w:sz w:val="36"/>
          <w:szCs w:val="36"/>
        </w:rPr>
        <w:t>Legislativa kotlů na tuhá paliva v ČR; Zákon 201/2012 Sb. O ochraně ovzduší</w:t>
      </w:r>
    </w:p>
    <w:p w:rsidR="0013672C" w:rsidRPr="0013672C" w:rsidRDefault="0013672C" w:rsidP="0013672C">
      <w:pPr>
        <w:spacing w:before="100" w:beforeAutospacing="1" w:after="100" w:afterAutospacing="1"/>
        <w:rPr>
          <w:rFonts w:ascii="Times New Roman" w:hAnsi="Times New Roman"/>
        </w:rPr>
      </w:pPr>
      <w:r w:rsidRPr="0013672C">
        <w:rPr>
          <w:rFonts w:ascii="Times New Roman" w:hAnsi="Times New Roman"/>
          <w:b/>
          <w:bCs/>
        </w:rPr>
        <w:t>Základní časové údaje:</w:t>
      </w:r>
      <w:r w:rsidRPr="0013672C">
        <w:rPr>
          <w:rFonts w:ascii="Times New Roman" w:hAnsi="Times New Roman"/>
        </w:rPr>
        <w:t xml:space="preserve"> </w:t>
      </w:r>
      <w:r w:rsidRPr="0013672C">
        <w:rPr>
          <w:rFonts w:ascii="Times New Roman" w:hAnsi="Times New Roman"/>
        </w:rPr>
        <w:br/>
      </w:r>
      <w:r w:rsidRPr="0013672C">
        <w:rPr>
          <w:rFonts w:ascii="Times New Roman" w:hAnsi="Times New Roman"/>
        </w:rPr>
        <w:br/>
      </w:r>
      <w:proofErr w:type="gramStart"/>
      <w:r w:rsidRPr="0013672C">
        <w:rPr>
          <w:rFonts w:ascii="Times New Roman" w:hAnsi="Times New Roman"/>
          <w:b/>
          <w:bCs/>
        </w:rPr>
        <w:t>1.9.2012</w:t>
      </w:r>
      <w:proofErr w:type="gramEnd"/>
      <w:r w:rsidRPr="0013672C">
        <w:rPr>
          <w:rFonts w:ascii="Times New Roman" w:hAnsi="Times New Roman"/>
        </w:rPr>
        <w:t xml:space="preserve"> = zákon začal platit </w:t>
      </w:r>
      <w:r w:rsidRPr="0013672C">
        <w:rPr>
          <w:rFonts w:ascii="Times New Roman" w:hAnsi="Times New Roman"/>
        </w:rPr>
        <w:br/>
      </w:r>
      <w:r w:rsidRPr="0013672C">
        <w:rPr>
          <w:rFonts w:ascii="Times New Roman" w:hAnsi="Times New Roman"/>
        </w:rPr>
        <w:br/>
      </w:r>
      <w:r w:rsidRPr="0013672C">
        <w:rPr>
          <w:rFonts w:ascii="Times New Roman" w:hAnsi="Times New Roman"/>
          <w:b/>
          <w:bCs/>
        </w:rPr>
        <w:t>1.1.2014</w:t>
      </w:r>
      <w:r w:rsidRPr="0013672C">
        <w:rPr>
          <w:rFonts w:ascii="Times New Roman" w:hAnsi="Times New Roman"/>
        </w:rPr>
        <w:t xml:space="preserve"> = od tohoto data není možnost uvádět na český trh kotle z 1. Nebo 2. Třídy </w:t>
      </w:r>
      <w:r w:rsidRPr="0013672C">
        <w:rPr>
          <w:rFonts w:ascii="Times New Roman" w:hAnsi="Times New Roman"/>
        </w:rPr>
        <w:br/>
      </w:r>
      <w:r w:rsidRPr="0013672C">
        <w:rPr>
          <w:rFonts w:ascii="Times New Roman" w:hAnsi="Times New Roman"/>
        </w:rPr>
        <w:br/>
      </w:r>
      <w:proofErr w:type="gramStart"/>
      <w:r w:rsidRPr="0013672C">
        <w:rPr>
          <w:rFonts w:ascii="Times New Roman" w:hAnsi="Times New Roman"/>
          <w:b/>
          <w:bCs/>
        </w:rPr>
        <w:t>1.1.2017</w:t>
      </w:r>
      <w:proofErr w:type="gramEnd"/>
      <w:r w:rsidRPr="0013672C">
        <w:rPr>
          <w:rFonts w:ascii="Times New Roman" w:hAnsi="Times New Roman"/>
        </w:rPr>
        <w:t xml:space="preserve"> = od tohoto data mají majitelé kotlů na tuhá paliva v domácnostech povinnost předkládat revize kotlů </w:t>
      </w:r>
      <w:r w:rsidRPr="0013672C">
        <w:rPr>
          <w:rFonts w:ascii="Times New Roman" w:hAnsi="Times New Roman"/>
        </w:rPr>
        <w:br/>
      </w:r>
      <w:r w:rsidRPr="0013672C">
        <w:rPr>
          <w:rFonts w:ascii="Times New Roman" w:hAnsi="Times New Roman"/>
        </w:rPr>
        <w:br/>
      </w:r>
      <w:r w:rsidR="00902AD1" w:rsidRPr="00902AD1">
        <w:rPr>
          <w:rFonts w:ascii="Times New Roman" w:hAnsi="Times New Roman"/>
          <w:b/>
        </w:rPr>
        <w:t>1.1.2017</w:t>
      </w:r>
      <w:r w:rsidR="00902AD1">
        <w:rPr>
          <w:rFonts w:ascii="Times New Roman" w:hAnsi="Times New Roman"/>
        </w:rPr>
        <w:t xml:space="preserve"> </w:t>
      </w:r>
      <w:r w:rsidRPr="0013672C">
        <w:rPr>
          <w:rFonts w:ascii="Times New Roman" w:hAnsi="Times New Roman"/>
        </w:rPr>
        <w:t xml:space="preserve">= tyto revize budou vyžadovat lokální místní úřady, pokud nemovitost tuto revizi nedoloží, bude </w:t>
      </w:r>
      <w:r w:rsidR="00902AD1">
        <w:rPr>
          <w:rFonts w:ascii="Times New Roman" w:hAnsi="Times New Roman"/>
        </w:rPr>
        <w:t xml:space="preserve"> </w:t>
      </w:r>
      <w:r w:rsidRPr="0013672C">
        <w:rPr>
          <w:rFonts w:ascii="Times New Roman" w:hAnsi="Times New Roman"/>
        </w:rPr>
        <w:t xml:space="preserve">penalizován </w:t>
      </w:r>
      <w:r w:rsidRPr="0013672C">
        <w:rPr>
          <w:rFonts w:ascii="Times New Roman" w:hAnsi="Times New Roman"/>
        </w:rPr>
        <w:br/>
      </w:r>
      <w:r w:rsidRPr="0013672C">
        <w:rPr>
          <w:rFonts w:ascii="Times New Roman" w:hAnsi="Times New Roman"/>
        </w:rPr>
        <w:br/>
      </w:r>
      <w:r w:rsidRPr="0013672C">
        <w:rPr>
          <w:rFonts w:ascii="Times New Roman" w:hAnsi="Times New Roman"/>
          <w:b/>
          <w:bCs/>
        </w:rPr>
        <w:t>1.1.2018</w:t>
      </w:r>
      <w:r w:rsidRPr="0013672C">
        <w:rPr>
          <w:rFonts w:ascii="Times New Roman" w:hAnsi="Times New Roman"/>
        </w:rPr>
        <w:t xml:space="preserve"> = od toho data nebude možné uvádět na český trh kotle ze 3. Třídy </w:t>
      </w:r>
      <w:r w:rsidRPr="0013672C">
        <w:rPr>
          <w:rFonts w:ascii="Times New Roman" w:hAnsi="Times New Roman"/>
        </w:rPr>
        <w:br/>
      </w:r>
      <w:r w:rsidRPr="0013672C">
        <w:rPr>
          <w:rFonts w:ascii="Times New Roman" w:hAnsi="Times New Roman"/>
        </w:rPr>
        <w:br/>
      </w:r>
      <w:proofErr w:type="gramStart"/>
      <w:r w:rsidRPr="0013672C">
        <w:rPr>
          <w:rFonts w:ascii="Times New Roman" w:hAnsi="Times New Roman"/>
          <w:b/>
          <w:bCs/>
        </w:rPr>
        <w:t>1.9.2022</w:t>
      </w:r>
      <w:proofErr w:type="gramEnd"/>
      <w:r w:rsidRPr="0013672C">
        <w:rPr>
          <w:rFonts w:ascii="Times New Roman" w:hAnsi="Times New Roman"/>
        </w:rPr>
        <w:t xml:space="preserve"> = od toho data musí při revizích </w:t>
      </w:r>
      <w:proofErr w:type="spellStart"/>
      <w:r w:rsidRPr="0013672C">
        <w:rPr>
          <w:rFonts w:ascii="Times New Roman" w:hAnsi="Times New Roman"/>
        </w:rPr>
        <w:t>kotklů</w:t>
      </w:r>
      <w:proofErr w:type="spellEnd"/>
      <w:r w:rsidRPr="0013672C">
        <w:rPr>
          <w:rFonts w:ascii="Times New Roman" w:hAnsi="Times New Roman"/>
        </w:rPr>
        <w:t xml:space="preserve"> na tuhá paliva majitel těchto kotlů prokázat, že jejich kotel splňuje parametry minimálně 3. </w:t>
      </w:r>
      <w:proofErr w:type="spellStart"/>
      <w:r w:rsidRPr="0013672C">
        <w:rPr>
          <w:rFonts w:ascii="Times New Roman" w:hAnsi="Times New Roman"/>
        </w:rPr>
        <w:t>trídy</w:t>
      </w:r>
      <w:proofErr w:type="spellEnd"/>
    </w:p>
    <w:p w:rsidR="0013672C" w:rsidRPr="0013672C" w:rsidRDefault="0013672C" w:rsidP="0013672C">
      <w:pPr>
        <w:spacing w:before="100" w:beforeAutospacing="1" w:after="100" w:afterAutospacing="1"/>
        <w:outlineLvl w:val="1"/>
        <w:rPr>
          <w:rFonts w:ascii="Times New Roman" w:hAnsi="Times New Roman"/>
          <w:b/>
          <w:bCs/>
          <w:sz w:val="36"/>
          <w:szCs w:val="36"/>
        </w:rPr>
      </w:pPr>
      <w:r w:rsidRPr="0013672C">
        <w:rPr>
          <w:rFonts w:ascii="Times New Roman" w:hAnsi="Times New Roman"/>
          <w:b/>
          <w:bCs/>
          <w:sz w:val="36"/>
          <w:szCs w:val="36"/>
        </w:rPr>
        <w:t>Revize kotlů na tuhá paliva</w:t>
      </w:r>
    </w:p>
    <w:p w:rsidR="0013672C" w:rsidRPr="0013672C" w:rsidRDefault="0013672C" w:rsidP="0013672C">
      <w:pPr>
        <w:spacing w:before="100" w:beforeAutospacing="1" w:after="100" w:afterAutospacing="1"/>
        <w:rPr>
          <w:rFonts w:ascii="Times New Roman" w:hAnsi="Times New Roman"/>
        </w:rPr>
      </w:pPr>
      <w:r w:rsidRPr="0013672C">
        <w:rPr>
          <w:rFonts w:ascii="Times New Roman" w:hAnsi="Times New Roman"/>
        </w:rPr>
        <w:t xml:space="preserve">- každý majitel kotle na tuhá paliva o příkonu 10÷300kW bude mít povinnost předložit obecnímu úřadu revizi svého kotle a to od </w:t>
      </w:r>
      <w:proofErr w:type="gramStart"/>
      <w:r w:rsidRPr="0013672C">
        <w:rPr>
          <w:rFonts w:ascii="Times New Roman" w:hAnsi="Times New Roman"/>
        </w:rPr>
        <w:t>1.1.2017</w:t>
      </w:r>
      <w:proofErr w:type="gramEnd"/>
      <w:r w:rsidRPr="0013672C">
        <w:rPr>
          <w:rFonts w:ascii="Times New Roman" w:hAnsi="Times New Roman"/>
        </w:rPr>
        <w:t xml:space="preserve"> </w:t>
      </w:r>
      <w:r w:rsidRPr="0013672C">
        <w:rPr>
          <w:rFonts w:ascii="Times New Roman" w:hAnsi="Times New Roman"/>
        </w:rPr>
        <w:br/>
      </w:r>
      <w:r w:rsidRPr="0013672C">
        <w:rPr>
          <w:rFonts w:ascii="Times New Roman" w:hAnsi="Times New Roman"/>
        </w:rPr>
        <w:br/>
        <w:t xml:space="preserve">- předložená revize nesmí být starší nežli dva roky </w:t>
      </w:r>
      <w:r w:rsidRPr="0013672C">
        <w:rPr>
          <w:rFonts w:ascii="Times New Roman" w:hAnsi="Times New Roman"/>
        </w:rPr>
        <w:br/>
      </w:r>
      <w:r w:rsidRPr="0013672C">
        <w:rPr>
          <w:rFonts w:ascii="Times New Roman" w:hAnsi="Times New Roman"/>
        </w:rPr>
        <w:br/>
        <w:t>- revize kotlů ze zákona budou provádět servisní firmy proškolené výrobcem</w:t>
      </w:r>
    </w:p>
    <w:p w:rsidR="0013672C" w:rsidRPr="0013672C" w:rsidRDefault="0013672C" w:rsidP="0013672C">
      <w:pPr>
        <w:spacing w:before="100" w:beforeAutospacing="1" w:after="100" w:afterAutospacing="1"/>
        <w:outlineLvl w:val="1"/>
        <w:rPr>
          <w:rFonts w:ascii="Times New Roman" w:hAnsi="Times New Roman"/>
          <w:b/>
          <w:bCs/>
          <w:sz w:val="36"/>
          <w:szCs w:val="36"/>
        </w:rPr>
      </w:pPr>
      <w:r w:rsidRPr="0013672C">
        <w:rPr>
          <w:rFonts w:ascii="Times New Roman" w:hAnsi="Times New Roman"/>
          <w:b/>
          <w:bCs/>
          <w:sz w:val="36"/>
          <w:szCs w:val="36"/>
        </w:rPr>
        <w:t>Paliva pro kotle</w:t>
      </w:r>
    </w:p>
    <w:p w:rsidR="0013672C" w:rsidRPr="0013672C" w:rsidRDefault="0013672C" w:rsidP="0013672C">
      <w:pPr>
        <w:spacing w:before="100" w:beforeAutospacing="1" w:after="100" w:afterAutospacing="1"/>
        <w:rPr>
          <w:rFonts w:ascii="Times New Roman" w:hAnsi="Times New Roman"/>
        </w:rPr>
      </w:pPr>
      <w:r w:rsidRPr="0013672C">
        <w:rPr>
          <w:rFonts w:ascii="Times New Roman" w:hAnsi="Times New Roman"/>
        </w:rPr>
        <w:t xml:space="preserve">- zákon výslovně zakazuje spalovat v kotlích taková paliva, pro které kotel </w:t>
      </w:r>
      <w:proofErr w:type="gramStart"/>
      <w:r w:rsidRPr="0013672C">
        <w:rPr>
          <w:rFonts w:ascii="Times New Roman" w:hAnsi="Times New Roman"/>
        </w:rPr>
        <w:t>není</w:t>
      </w:r>
      <w:proofErr w:type="gramEnd"/>
      <w:r w:rsidRPr="0013672C">
        <w:rPr>
          <w:rFonts w:ascii="Times New Roman" w:hAnsi="Times New Roman"/>
        </w:rPr>
        <w:t xml:space="preserve"> certifikován Zákon </w:t>
      </w:r>
      <w:proofErr w:type="gramStart"/>
      <w:r w:rsidRPr="0013672C">
        <w:rPr>
          <w:rFonts w:ascii="Times New Roman" w:hAnsi="Times New Roman"/>
        </w:rPr>
        <w:t>definuje</w:t>
      </w:r>
      <w:proofErr w:type="gramEnd"/>
      <w:r w:rsidRPr="0013672C">
        <w:rPr>
          <w:rFonts w:ascii="Times New Roman" w:hAnsi="Times New Roman"/>
        </w:rPr>
        <w:t xml:space="preserve">, že paliva: uhelné kaly, proplástky, lignit a hnědé uhlí energetické je zakázáno spalovat v jakémkoliv kotli v domácnostech </w:t>
      </w:r>
    </w:p>
    <w:p w:rsidR="0013672C" w:rsidRPr="0013672C" w:rsidRDefault="0013672C" w:rsidP="0013672C">
      <w:pPr>
        <w:spacing w:before="100" w:beforeAutospacing="1" w:after="100" w:afterAutospacing="1"/>
        <w:outlineLvl w:val="1"/>
        <w:rPr>
          <w:rFonts w:ascii="Times New Roman" w:hAnsi="Times New Roman"/>
          <w:b/>
          <w:bCs/>
          <w:sz w:val="36"/>
          <w:szCs w:val="36"/>
        </w:rPr>
      </w:pPr>
      <w:r w:rsidRPr="0013672C">
        <w:rPr>
          <w:rFonts w:ascii="Times New Roman" w:hAnsi="Times New Roman"/>
          <w:b/>
          <w:bCs/>
          <w:sz w:val="36"/>
          <w:szCs w:val="36"/>
        </w:rPr>
        <w:t>Sankce</w:t>
      </w:r>
    </w:p>
    <w:p w:rsidR="0013672C" w:rsidRPr="0013672C" w:rsidRDefault="0013672C" w:rsidP="0013672C">
      <w:pPr>
        <w:spacing w:before="100" w:beforeAutospacing="1" w:after="100" w:afterAutospacing="1"/>
        <w:rPr>
          <w:rFonts w:ascii="Times New Roman" w:hAnsi="Times New Roman"/>
        </w:rPr>
      </w:pPr>
      <w:r w:rsidRPr="0013672C">
        <w:rPr>
          <w:rFonts w:ascii="Times New Roman" w:hAnsi="Times New Roman"/>
        </w:rPr>
        <w:t xml:space="preserve">- za nepředložení revize = pokuta až 20 tisíc </w:t>
      </w:r>
      <w:proofErr w:type="spellStart"/>
      <w:r w:rsidRPr="0013672C">
        <w:rPr>
          <w:rFonts w:ascii="Times New Roman" w:hAnsi="Times New Roman"/>
        </w:rPr>
        <w:t>kč</w:t>
      </w:r>
      <w:proofErr w:type="spellEnd"/>
      <w:r w:rsidRPr="0013672C">
        <w:rPr>
          <w:rFonts w:ascii="Times New Roman" w:hAnsi="Times New Roman"/>
        </w:rPr>
        <w:t xml:space="preserve"> </w:t>
      </w:r>
      <w:r w:rsidRPr="0013672C">
        <w:rPr>
          <w:rFonts w:ascii="Times New Roman" w:hAnsi="Times New Roman"/>
        </w:rPr>
        <w:br/>
      </w:r>
      <w:r w:rsidRPr="0013672C">
        <w:rPr>
          <w:rFonts w:ascii="Times New Roman" w:hAnsi="Times New Roman"/>
        </w:rPr>
        <w:br/>
        <w:t xml:space="preserve">- pokud uživatel spaluje zakázané palivo= pokuta až 50 tisíc </w:t>
      </w:r>
      <w:proofErr w:type="spellStart"/>
      <w:r w:rsidRPr="0013672C">
        <w:rPr>
          <w:rFonts w:ascii="Times New Roman" w:hAnsi="Times New Roman"/>
        </w:rPr>
        <w:t>kč</w:t>
      </w:r>
      <w:proofErr w:type="spellEnd"/>
      <w:r w:rsidRPr="0013672C">
        <w:rPr>
          <w:rFonts w:ascii="Times New Roman" w:hAnsi="Times New Roman"/>
        </w:rPr>
        <w:t xml:space="preserve"> </w:t>
      </w:r>
      <w:r w:rsidRPr="0013672C">
        <w:rPr>
          <w:rFonts w:ascii="Times New Roman" w:hAnsi="Times New Roman"/>
        </w:rPr>
        <w:br/>
      </w:r>
      <w:r w:rsidRPr="0013672C">
        <w:rPr>
          <w:rFonts w:ascii="Times New Roman" w:hAnsi="Times New Roman"/>
        </w:rPr>
        <w:br/>
        <w:t xml:space="preserve">- při spalování necertifikovaného paliva = pokuta až 50 tisíc </w:t>
      </w:r>
      <w:proofErr w:type="spellStart"/>
      <w:r w:rsidRPr="0013672C">
        <w:rPr>
          <w:rFonts w:ascii="Times New Roman" w:hAnsi="Times New Roman"/>
        </w:rPr>
        <w:t>kč</w:t>
      </w:r>
      <w:proofErr w:type="spellEnd"/>
      <w:r w:rsidRPr="0013672C">
        <w:rPr>
          <w:rFonts w:ascii="Times New Roman" w:hAnsi="Times New Roman"/>
        </w:rPr>
        <w:t xml:space="preserve"> </w:t>
      </w:r>
      <w:r w:rsidRPr="0013672C">
        <w:rPr>
          <w:rFonts w:ascii="Times New Roman" w:hAnsi="Times New Roman"/>
        </w:rPr>
        <w:br/>
      </w:r>
      <w:r w:rsidRPr="0013672C">
        <w:rPr>
          <w:rFonts w:ascii="Times New Roman" w:hAnsi="Times New Roman"/>
        </w:rPr>
        <w:br/>
        <w:t xml:space="preserve">- pokud po </w:t>
      </w:r>
      <w:proofErr w:type="gramStart"/>
      <w:r w:rsidRPr="0013672C">
        <w:rPr>
          <w:rFonts w:ascii="Times New Roman" w:hAnsi="Times New Roman"/>
        </w:rPr>
        <w:t>1.9.2022</w:t>
      </w:r>
      <w:proofErr w:type="gramEnd"/>
      <w:r w:rsidRPr="0013672C">
        <w:rPr>
          <w:rFonts w:ascii="Times New Roman" w:hAnsi="Times New Roman"/>
        </w:rPr>
        <w:t xml:space="preserve"> uživatel při revizi neprokáže, že jeho zdroj splňuje min. 3 třídu= pokuta až 50 tisíc </w:t>
      </w:r>
      <w:proofErr w:type="spellStart"/>
      <w:r w:rsidRPr="0013672C">
        <w:rPr>
          <w:rFonts w:ascii="Times New Roman" w:hAnsi="Times New Roman"/>
        </w:rPr>
        <w:t>kč</w:t>
      </w:r>
      <w:proofErr w:type="spellEnd"/>
      <w:r w:rsidRPr="0013672C">
        <w:rPr>
          <w:rFonts w:ascii="Times New Roman" w:hAnsi="Times New Roman"/>
        </w:rPr>
        <w:t xml:space="preserve"> </w:t>
      </w:r>
    </w:p>
    <w:p w:rsidR="0013672C" w:rsidRPr="0013672C" w:rsidRDefault="0013672C" w:rsidP="0013672C">
      <w:pPr>
        <w:spacing w:before="100" w:beforeAutospacing="1" w:after="100" w:afterAutospacing="1"/>
        <w:outlineLvl w:val="1"/>
        <w:rPr>
          <w:rFonts w:ascii="Times New Roman" w:hAnsi="Times New Roman"/>
          <w:b/>
          <w:bCs/>
          <w:sz w:val="36"/>
          <w:szCs w:val="36"/>
        </w:rPr>
      </w:pPr>
      <w:r w:rsidRPr="0013672C">
        <w:rPr>
          <w:rFonts w:ascii="Times New Roman" w:hAnsi="Times New Roman"/>
          <w:b/>
          <w:bCs/>
          <w:sz w:val="36"/>
          <w:szCs w:val="36"/>
        </w:rPr>
        <w:t>Kotlíkové dotace, dotace v rámci Nová Zelená úsporám</w:t>
      </w:r>
    </w:p>
    <w:p w:rsidR="0013672C" w:rsidRDefault="0013672C" w:rsidP="0013672C">
      <w:pPr>
        <w:spacing w:before="100" w:beforeAutospacing="1" w:after="100" w:afterAutospacing="1"/>
        <w:rPr>
          <w:rFonts w:ascii="Times New Roman" w:hAnsi="Times New Roman"/>
        </w:rPr>
      </w:pPr>
      <w:r w:rsidRPr="0013672C">
        <w:rPr>
          <w:rFonts w:ascii="Times New Roman" w:hAnsi="Times New Roman"/>
        </w:rPr>
        <w:t xml:space="preserve">Využijte možnost získat dotaci na instalace kotlů z dotačních titulů- "Nová zelená úsporám", "Kotlíkové dotace". </w:t>
      </w:r>
    </w:p>
    <w:p w:rsidR="0096245C" w:rsidRPr="0013672C" w:rsidRDefault="0096245C" w:rsidP="0013672C">
      <w:pPr>
        <w:spacing w:before="100" w:beforeAutospacing="1" w:after="100" w:afterAutospacing="1"/>
        <w:rPr>
          <w:rFonts w:ascii="Times New Roman" w:hAnsi="Times New Roman"/>
        </w:rPr>
      </w:pPr>
    </w:p>
    <w:p w:rsidR="0096245C" w:rsidRDefault="0096245C" w:rsidP="0096245C">
      <w:pPr>
        <w:pStyle w:val="Normlnweb"/>
        <w:spacing w:line="276" w:lineRule="auto"/>
        <w:rPr>
          <w:sz w:val="28"/>
          <w:szCs w:val="28"/>
        </w:rPr>
      </w:pPr>
      <w:hyperlink r:id="rId5" w:history="1">
        <w:r w:rsidRPr="0096245C">
          <w:rPr>
            <w:rStyle w:val="Hypertextovodkaz"/>
            <w:sz w:val="28"/>
            <w:szCs w:val="28"/>
          </w:rPr>
          <w:t xml:space="preserve">Zákon 201/2012 o ochraně ovzduší </w:t>
        </w:r>
      </w:hyperlink>
      <w:r w:rsidRPr="0096245C">
        <w:rPr>
          <w:sz w:val="28"/>
          <w:szCs w:val="28"/>
        </w:rPr>
        <w:t>platí od 1. 9. 2012. Nicméně plnění některých povinností provozovatelů spalovacích stacionárních zdrojů je odsunuto na později.</w:t>
      </w:r>
    </w:p>
    <w:p w:rsidR="0096245C" w:rsidRPr="0096245C" w:rsidRDefault="0096245C" w:rsidP="0096245C">
      <w:pPr>
        <w:pStyle w:val="Normlnweb"/>
        <w:spacing w:line="276" w:lineRule="auto"/>
        <w:rPr>
          <w:sz w:val="28"/>
          <w:szCs w:val="28"/>
        </w:rPr>
      </w:pPr>
      <w:r w:rsidRPr="0096245C">
        <w:rPr>
          <w:sz w:val="28"/>
          <w:szCs w:val="28"/>
        </w:rPr>
        <w:t xml:space="preserve">Povinnost pravidelných kontrol technického stavu a provozu (1× za dva roky) nabývá platnosti od 1. 1. 2017 a vztahuje se </w:t>
      </w:r>
      <w:r w:rsidRPr="0096245C">
        <w:rPr>
          <w:rStyle w:val="Siln"/>
          <w:sz w:val="28"/>
          <w:szCs w:val="28"/>
        </w:rPr>
        <w:t>na všechny provozovatele</w:t>
      </w:r>
      <w:r w:rsidRPr="0096245C">
        <w:rPr>
          <w:sz w:val="28"/>
          <w:szCs w:val="28"/>
        </w:rPr>
        <w:t xml:space="preserve"> spalovacích stacionárních zdrojů na pevná paliva o jmenovitém tepelném příkonu od 10 do 300 kW včetně, které slouží jako zdroj tepla pro teplovodní soustavu ústředního vytápění. </w:t>
      </w:r>
      <w:r w:rsidRPr="0096245C">
        <w:rPr>
          <w:rStyle w:val="Siln"/>
          <w:sz w:val="28"/>
          <w:szCs w:val="28"/>
        </w:rPr>
        <w:t xml:space="preserve">Poplatky za znečišťování ovzduší se na domácí kotle nevztahují, platí to pro zdroje o výkonu vyšším než 300 kW. </w:t>
      </w:r>
      <w:r w:rsidRPr="0096245C">
        <w:rPr>
          <w:sz w:val="28"/>
          <w:szCs w:val="28"/>
        </w:rPr>
        <w:t>Nejpozději do 10 let od vstupu zákona v účinnost (</w:t>
      </w:r>
      <w:r w:rsidRPr="0096245C">
        <w:rPr>
          <w:rStyle w:val="Siln"/>
          <w:sz w:val="28"/>
          <w:szCs w:val="28"/>
        </w:rPr>
        <w:t>září 2022</w:t>
      </w:r>
      <w:r w:rsidRPr="0096245C">
        <w:rPr>
          <w:sz w:val="28"/>
          <w:szCs w:val="28"/>
        </w:rPr>
        <w:t>) by neměly být v domácnostech kotle, které nesplňují 3. emisní třídu.</w:t>
      </w:r>
    </w:p>
    <w:p w:rsidR="0096245C" w:rsidRPr="0096245C" w:rsidRDefault="0096245C" w:rsidP="0096245C">
      <w:pPr>
        <w:pStyle w:val="Normlnweb"/>
        <w:spacing w:line="276" w:lineRule="auto"/>
        <w:rPr>
          <w:sz w:val="28"/>
          <w:szCs w:val="28"/>
        </w:rPr>
      </w:pPr>
      <w:r w:rsidRPr="0096245C">
        <w:rPr>
          <w:sz w:val="28"/>
          <w:szCs w:val="28"/>
        </w:rPr>
        <w:t>Přehled termínů a změn v provozu kotlů na tuhá paliva</w:t>
      </w:r>
    </w:p>
    <w:p w:rsidR="0096245C" w:rsidRPr="0096245C" w:rsidRDefault="0096245C" w:rsidP="0096245C">
      <w:pPr>
        <w:pStyle w:val="Normlnweb"/>
        <w:spacing w:line="276" w:lineRule="auto"/>
        <w:rPr>
          <w:sz w:val="28"/>
          <w:szCs w:val="28"/>
        </w:rPr>
      </w:pPr>
      <w:r w:rsidRPr="0096245C">
        <w:rPr>
          <w:rStyle w:val="Siln"/>
          <w:sz w:val="28"/>
          <w:szCs w:val="28"/>
        </w:rPr>
        <w:t xml:space="preserve">Září 2012 </w:t>
      </w:r>
      <w:r w:rsidRPr="0096245C">
        <w:rPr>
          <w:sz w:val="28"/>
          <w:szCs w:val="28"/>
        </w:rPr>
        <w:t xml:space="preserve">– Začíná platit nový zákon o ochraně ovzduší </w:t>
      </w:r>
      <w:r w:rsidRPr="0096245C">
        <w:rPr>
          <w:rStyle w:val="Siln"/>
          <w:sz w:val="28"/>
          <w:szCs w:val="28"/>
        </w:rPr>
        <w:t>Leden 2014</w:t>
      </w:r>
      <w:r w:rsidRPr="0096245C">
        <w:rPr>
          <w:sz w:val="28"/>
          <w:szCs w:val="28"/>
        </w:rPr>
        <w:t xml:space="preserve"> – Končí prodej kotlů na tuhá paliva splňujících podmínky 1. a 2. emisní třídy (dnes je 5 emisních tříd). Od ledna se smí prodávat jen kotle emisní třídy 3. a vyšší. Jakou má kotel emisní třídu, byste měli zjistit na jeho štítku či v technické dokumentaci. </w:t>
      </w:r>
      <w:r w:rsidRPr="0096245C">
        <w:rPr>
          <w:rStyle w:val="Siln"/>
          <w:sz w:val="28"/>
          <w:szCs w:val="28"/>
        </w:rPr>
        <w:t>Prosinec 2016</w:t>
      </w:r>
      <w:r w:rsidRPr="0096245C">
        <w:rPr>
          <w:sz w:val="28"/>
          <w:szCs w:val="28"/>
        </w:rPr>
        <w:t xml:space="preserve"> – Všechny kotle musí projít autorizovanou revizí. </w:t>
      </w:r>
      <w:r w:rsidRPr="0096245C">
        <w:rPr>
          <w:rStyle w:val="Siln"/>
          <w:sz w:val="28"/>
          <w:szCs w:val="28"/>
        </w:rPr>
        <w:t>Leden 2017</w:t>
      </w:r>
      <w:r w:rsidRPr="0096245C">
        <w:rPr>
          <w:sz w:val="28"/>
          <w:szCs w:val="28"/>
        </w:rPr>
        <w:t xml:space="preserve"> – Počínaje tímto datem jsou majitelé povinni na vyžádání obecního úřadu předložit doklad o revizi kotle na tuhá paliva. V revizi bude uvedena i emisní třída kotle.  Kdo revizi nepředloží, hrozí mu pokuta až 20 tisíc korun. Odhadovaná cena za revizi je asi 1500 korun. Revize bude povinná jednou za dva roky. </w:t>
      </w:r>
      <w:r w:rsidRPr="0096245C">
        <w:rPr>
          <w:rStyle w:val="Siln"/>
          <w:sz w:val="28"/>
          <w:szCs w:val="28"/>
        </w:rPr>
        <w:t>Leden 2018</w:t>
      </w:r>
      <w:r w:rsidRPr="0096245C">
        <w:rPr>
          <w:sz w:val="28"/>
          <w:szCs w:val="28"/>
        </w:rPr>
        <w:t xml:space="preserve"> – Ukončení prodeje (</w:t>
      </w:r>
      <w:r w:rsidRPr="0096245C">
        <w:rPr>
          <w:rStyle w:val="Siln"/>
          <w:sz w:val="28"/>
          <w:szCs w:val="28"/>
        </w:rPr>
        <w:t>nikoliv provozování</w:t>
      </w:r>
      <w:r w:rsidRPr="0096245C">
        <w:rPr>
          <w:sz w:val="28"/>
          <w:szCs w:val="28"/>
        </w:rPr>
        <w:t xml:space="preserve">) kotlů na tuhá paliva 3. emisní třídy. Budou se smět prodávat již jen kotle s emisní třídou 4 a výše (s účinností alespoň 82%). </w:t>
      </w:r>
      <w:r w:rsidRPr="0096245C">
        <w:rPr>
          <w:rStyle w:val="Siln"/>
          <w:sz w:val="28"/>
          <w:szCs w:val="28"/>
        </w:rPr>
        <w:t xml:space="preserve">V </w:t>
      </w:r>
      <w:proofErr w:type="spellStart"/>
      <w:r w:rsidRPr="0096245C">
        <w:rPr>
          <w:rStyle w:val="Siln"/>
          <w:sz w:val="28"/>
          <w:szCs w:val="28"/>
        </w:rPr>
        <w:t>kotlech</w:t>
      </w:r>
      <w:proofErr w:type="spellEnd"/>
      <w:r w:rsidRPr="0096245C">
        <w:rPr>
          <w:rStyle w:val="Siln"/>
          <w:sz w:val="28"/>
          <w:szCs w:val="28"/>
        </w:rPr>
        <w:t xml:space="preserve"> 3. emisní třídy je povoleno topit i po roce </w:t>
      </w:r>
      <w:proofErr w:type="gramStart"/>
      <w:r w:rsidRPr="0096245C">
        <w:rPr>
          <w:rStyle w:val="Siln"/>
          <w:sz w:val="28"/>
          <w:szCs w:val="28"/>
        </w:rPr>
        <w:t>2022 !!</w:t>
      </w:r>
      <w:r w:rsidRPr="0096245C">
        <w:rPr>
          <w:sz w:val="28"/>
          <w:szCs w:val="28"/>
        </w:rPr>
        <w:t xml:space="preserve"> </w:t>
      </w:r>
      <w:r w:rsidRPr="0096245C">
        <w:rPr>
          <w:rStyle w:val="Siln"/>
          <w:sz w:val="28"/>
          <w:szCs w:val="28"/>
        </w:rPr>
        <w:t>Září</w:t>
      </w:r>
      <w:proofErr w:type="gramEnd"/>
      <w:r w:rsidRPr="0096245C">
        <w:rPr>
          <w:rStyle w:val="Siln"/>
          <w:sz w:val="28"/>
          <w:szCs w:val="28"/>
        </w:rPr>
        <w:t xml:space="preserve"> 2022</w:t>
      </w:r>
      <w:r w:rsidRPr="0096245C">
        <w:rPr>
          <w:sz w:val="28"/>
          <w:szCs w:val="28"/>
        </w:rPr>
        <w:t xml:space="preserve"> – Začne platit zákaz topení v kotlích 1. a 2. třídy. Bude se moci topit jen v kotlích 3. emisní třídy a vyšší (účinnost kotle musí být alespoň 73%). Kdo bude po 1. 9. 2022 topit v nevyhovujícím kotli, může dostat pokutu až 50 tisíc korun. Pokud účinnost kotle neprokáže revizí, pokuta je až 20 tisíc korun. Stejně tak bude hrozit pokuta 50 tisíc korun za topení nevyhovujícími palivy (odpadky, kaly atd.).</w:t>
      </w:r>
    </w:p>
    <w:p w:rsidR="0096245C" w:rsidRPr="0096245C" w:rsidRDefault="0096245C" w:rsidP="0096245C">
      <w:pPr>
        <w:pStyle w:val="Normlnweb"/>
        <w:spacing w:line="276" w:lineRule="auto"/>
        <w:rPr>
          <w:sz w:val="28"/>
          <w:szCs w:val="28"/>
        </w:rPr>
      </w:pPr>
      <w:r w:rsidRPr="0096245C">
        <w:rPr>
          <w:sz w:val="28"/>
          <w:szCs w:val="28"/>
        </w:rPr>
        <w:t xml:space="preserve">V případě podezření na porušování povinností při provozu malého spalovacího zdroje může orgán ochrany ovzduší obecního úřadu provést měření tmavosti kouře, může přitom využívat i svědectví spoluobčanů. K prokázání porušení povinnosti mohou sloužit fotografie či video dokumentace, orgán ochrany ovzduší si taktéž </w:t>
      </w:r>
      <w:r w:rsidRPr="0096245C">
        <w:rPr>
          <w:rStyle w:val="Siln"/>
          <w:sz w:val="28"/>
          <w:szCs w:val="28"/>
        </w:rPr>
        <w:t>může vyžádat účtenku za nákup paliva či záznam o provedení pravidelného čištění spalinových cest</w:t>
      </w:r>
      <w:r w:rsidRPr="0096245C">
        <w:rPr>
          <w:sz w:val="28"/>
          <w:szCs w:val="28"/>
        </w:rPr>
        <w:t xml:space="preserve"> na základě nařízení vlády 91/2010 Sb., o podmínkách požární bezpečnosti při provozu komínů, kouřovodů a spotřebičů paliv. </w:t>
      </w:r>
      <w:r w:rsidRPr="0096245C">
        <w:rPr>
          <w:rStyle w:val="Siln"/>
          <w:sz w:val="28"/>
          <w:szCs w:val="28"/>
        </w:rPr>
        <w:t>Od roku 2016 také doklad o provedení pravidelné kontroly</w:t>
      </w:r>
      <w:r w:rsidRPr="0096245C">
        <w:rPr>
          <w:sz w:val="28"/>
          <w:szCs w:val="28"/>
        </w:rPr>
        <w:t xml:space="preserve"> technického stavu (1× za dva roky), měření emisí na kotli se při běžné kontrole provádět nebude</w:t>
      </w:r>
      <w:r>
        <w:rPr>
          <w:sz w:val="28"/>
          <w:szCs w:val="28"/>
        </w:rPr>
        <w:t>.</w:t>
      </w:r>
    </w:p>
    <w:p w:rsidR="00B624DF" w:rsidRDefault="00B624DF" w:rsidP="0096245C">
      <w:pPr>
        <w:spacing w:line="360" w:lineRule="auto"/>
      </w:pPr>
    </w:p>
    <w:sectPr w:rsidR="00B624DF" w:rsidSect="005E665C">
      <w:pgSz w:w="11907" w:h="16839" w:code="9"/>
      <w:pgMar w:top="720" w:right="720" w:bottom="720" w:left="720" w:header="709" w:footer="79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39F4"/>
    <w:multiLevelType w:val="hybridMultilevel"/>
    <w:tmpl w:val="85160CF2"/>
    <w:lvl w:ilvl="0" w:tplc="3ABC9A86">
      <w:start w:val="1"/>
      <w:numFmt w:val="decimal"/>
      <w:pStyle w:val="BP"/>
      <w:lvlText w:val="%1.1.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14DA281F"/>
    <w:multiLevelType w:val="multilevel"/>
    <w:tmpl w:val="DFDCBD56"/>
    <w:lvl w:ilvl="0">
      <w:start w:val="1"/>
      <w:numFmt w:val="none"/>
      <w:lvlText w:val="1."/>
      <w:lvlJc w:val="left"/>
      <w:pPr>
        <w:ind w:left="360" w:hanging="360"/>
      </w:pPr>
      <w:rPr>
        <w:rFonts w:hint="default"/>
      </w:rPr>
    </w:lvl>
    <w:lvl w:ilvl="1">
      <w:start w:val="1"/>
      <w:numFmt w:val="decimal"/>
      <w:pStyle w:val="nadpis1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332C37"/>
    <w:multiLevelType w:val="multilevel"/>
    <w:tmpl w:val="37E83BA0"/>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452D2"/>
    <w:rsid w:val="0013672C"/>
    <w:rsid w:val="00201E6F"/>
    <w:rsid w:val="00212E13"/>
    <w:rsid w:val="005452D2"/>
    <w:rsid w:val="005D1354"/>
    <w:rsid w:val="005E665C"/>
    <w:rsid w:val="006A6EB4"/>
    <w:rsid w:val="00902AD1"/>
    <w:rsid w:val="0096245C"/>
    <w:rsid w:val="00B624DF"/>
    <w:rsid w:val="00E350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354"/>
    <w:rPr>
      <w:sz w:val="24"/>
      <w:szCs w:val="24"/>
    </w:rPr>
  </w:style>
  <w:style w:type="paragraph" w:styleId="Nadpis1">
    <w:name w:val="heading 1"/>
    <w:basedOn w:val="Normln"/>
    <w:next w:val="Normln"/>
    <w:link w:val="Nadpis1Char"/>
    <w:uiPriority w:val="9"/>
    <w:qFormat/>
    <w:rsid w:val="005D135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5D135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5D1354"/>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5D1354"/>
    <w:pPr>
      <w:keepNext/>
      <w:spacing w:before="240" w:after="60"/>
      <w:outlineLvl w:val="3"/>
    </w:pPr>
    <w:rPr>
      <w:rFonts w:ascii="Times New Roman" w:hAnsi="Times New Roman"/>
      <w:b/>
      <w:bCs/>
      <w:sz w:val="28"/>
      <w:szCs w:val="28"/>
    </w:rPr>
  </w:style>
  <w:style w:type="paragraph" w:styleId="Nadpis7">
    <w:name w:val="heading 7"/>
    <w:basedOn w:val="Normln"/>
    <w:next w:val="Normln"/>
    <w:link w:val="Nadpis7Char"/>
    <w:unhideWhenUsed/>
    <w:qFormat/>
    <w:rsid w:val="005D1354"/>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D1354"/>
    <w:rPr>
      <w:rFonts w:ascii="Arial" w:hAnsi="Arial" w:cs="Arial"/>
      <w:b/>
      <w:bCs/>
      <w:kern w:val="32"/>
      <w:sz w:val="32"/>
      <w:szCs w:val="32"/>
    </w:rPr>
  </w:style>
  <w:style w:type="character" w:customStyle="1" w:styleId="Nadpis2Char">
    <w:name w:val="Nadpis 2 Char"/>
    <w:basedOn w:val="Standardnpsmoodstavce"/>
    <w:link w:val="Nadpis2"/>
    <w:uiPriority w:val="9"/>
    <w:rsid w:val="005D1354"/>
    <w:rPr>
      <w:rFonts w:ascii="Arial" w:hAnsi="Arial" w:cs="Arial"/>
      <w:b/>
      <w:bCs/>
      <w:i/>
      <w:iCs/>
      <w:sz w:val="28"/>
      <w:szCs w:val="28"/>
    </w:rPr>
  </w:style>
  <w:style w:type="character" w:customStyle="1" w:styleId="Nadpis3Char">
    <w:name w:val="Nadpis 3 Char"/>
    <w:basedOn w:val="Standardnpsmoodstavce"/>
    <w:link w:val="Nadpis3"/>
    <w:rsid w:val="005D1354"/>
    <w:rPr>
      <w:rFonts w:ascii="Arial" w:hAnsi="Arial" w:cs="Arial"/>
      <w:b/>
      <w:bCs/>
      <w:sz w:val="26"/>
      <w:szCs w:val="26"/>
    </w:rPr>
  </w:style>
  <w:style w:type="character" w:customStyle="1" w:styleId="Nadpis4Char">
    <w:name w:val="Nadpis 4 Char"/>
    <w:basedOn w:val="Standardnpsmoodstavce"/>
    <w:link w:val="Nadpis4"/>
    <w:rsid w:val="005D1354"/>
    <w:rPr>
      <w:rFonts w:ascii="Times New Roman" w:hAnsi="Times New Roman"/>
      <w:b/>
      <w:bCs/>
      <w:sz w:val="28"/>
      <w:szCs w:val="28"/>
    </w:rPr>
  </w:style>
  <w:style w:type="character" w:customStyle="1" w:styleId="Nadpis7Char">
    <w:name w:val="Nadpis 7 Char"/>
    <w:basedOn w:val="Standardnpsmoodstavce"/>
    <w:link w:val="Nadpis7"/>
    <w:rsid w:val="005D1354"/>
    <w:rPr>
      <w:rFonts w:ascii="Calibri" w:eastAsia="Times New Roman" w:hAnsi="Calibri" w:cs="Times New Roman"/>
      <w:sz w:val="24"/>
      <w:szCs w:val="24"/>
    </w:rPr>
  </w:style>
  <w:style w:type="paragraph" w:styleId="Nzev">
    <w:name w:val="Title"/>
    <w:basedOn w:val="Normln"/>
    <w:next w:val="Normln"/>
    <w:link w:val="NzevChar"/>
    <w:qFormat/>
    <w:rsid w:val="005D1354"/>
    <w:pPr>
      <w:spacing w:before="240" w:after="60"/>
      <w:jc w:val="center"/>
      <w:outlineLvl w:val="0"/>
    </w:pPr>
    <w:rPr>
      <w:rFonts w:ascii="Cambria" w:hAnsi="Cambria"/>
      <w:b/>
      <w:bCs/>
      <w:kern w:val="28"/>
      <w:sz w:val="32"/>
      <w:szCs w:val="32"/>
    </w:rPr>
  </w:style>
  <w:style w:type="character" w:customStyle="1" w:styleId="NzevChar">
    <w:name w:val="Název Char"/>
    <w:link w:val="Nzev"/>
    <w:rsid w:val="005D1354"/>
    <w:rPr>
      <w:rFonts w:ascii="Cambria" w:eastAsia="Times New Roman" w:hAnsi="Cambria" w:cs="Times New Roman"/>
      <w:b/>
      <w:bCs/>
      <w:kern w:val="28"/>
      <w:sz w:val="32"/>
      <w:szCs w:val="32"/>
    </w:rPr>
  </w:style>
  <w:style w:type="character" w:styleId="Siln">
    <w:name w:val="Strong"/>
    <w:basedOn w:val="Standardnpsmoodstavce"/>
    <w:uiPriority w:val="22"/>
    <w:qFormat/>
    <w:rsid w:val="005D1354"/>
    <w:rPr>
      <w:b/>
      <w:bCs/>
    </w:rPr>
  </w:style>
  <w:style w:type="character" w:styleId="Zvraznn">
    <w:name w:val="Emphasis"/>
    <w:basedOn w:val="Standardnpsmoodstavce"/>
    <w:uiPriority w:val="20"/>
    <w:qFormat/>
    <w:rsid w:val="005D1354"/>
    <w:rPr>
      <w:i/>
      <w:iCs/>
    </w:rPr>
  </w:style>
  <w:style w:type="paragraph" w:customStyle="1" w:styleId="Nadpisy">
    <w:name w:val="Nadpisy"/>
    <w:basedOn w:val="Nzev"/>
    <w:link w:val="NadpisyChar"/>
    <w:qFormat/>
    <w:rsid w:val="005D1354"/>
    <w:pPr>
      <w:spacing w:before="120" w:after="840"/>
      <w:jc w:val="left"/>
    </w:pPr>
    <w:rPr>
      <w:rFonts w:ascii="Times New Roman" w:hAnsi="Times New Roman"/>
      <w:b w:val="0"/>
      <w:sz w:val="36"/>
      <w:szCs w:val="36"/>
    </w:rPr>
  </w:style>
  <w:style w:type="character" w:customStyle="1" w:styleId="NadpisyChar">
    <w:name w:val="Nadpisy Char"/>
    <w:link w:val="Nadpisy"/>
    <w:rsid w:val="005D1354"/>
    <w:rPr>
      <w:rFonts w:ascii="Times New Roman" w:hAnsi="Times New Roman"/>
      <w:bCs/>
      <w:kern w:val="28"/>
      <w:sz w:val="36"/>
      <w:szCs w:val="36"/>
    </w:rPr>
  </w:style>
  <w:style w:type="paragraph" w:customStyle="1" w:styleId="normlntext">
    <w:name w:val="normální text"/>
    <w:basedOn w:val="Normln"/>
    <w:qFormat/>
    <w:rsid w:val="005D1354"/>
    <w:pPr>
      <w:spacing w:after="120" w:line="440" w:lineRule="exact"/>
      <w:jc w:val="both"/>
    </w:pPr>
    <w:rPr>
      <w:rFonts w:ascii="Times New Roman" w:hAnsi="Times New Roman"/>
    </w:rPr>
  </w:style>
  <w:style w:type="paragraph" w:customStyle="1" w:styleId="normlntextkurzva">
    <w:name w:val="normální text kurzíva"/>
    <w:basedOn w:val="Normln"/>
    <w:qFormat/>
    <w:rsid w:val="005D1354"/>
    <w:pPr>
      <w:spacing w:after="120" w:line="360" w:lineRule="auto"/>
      <w:jc w:val="both"/>
    </w:pPr>
    <w:rPr>
      <w:i/>
    </w:rPr>
  </w:style>
  <w:style w:type="paragraph" w:customStyle="1" w:styleId="NadpisA">
    <w:name w:val="Nadpis A"/>
    <w:basedOn w:val="Nadpis1"/>
    <w:next w:val="Normln"/>
    <w:qFormat/>
    <w:rsid w:val="005D1354"/>
    <w:pPr>
      <w:numPr>
        <w:numId w:val="3"/>
      </w:numPr>
      <w:spacing w:before="0" w:after="840" w:line="360" w:lineRule="auto"/>
    </w:pPr>
    <w:rPr>
      <w:rFonts w:ascii="Times New Roman" w:hAnsi="Times New Roman" w:cs="Times New Roman"/>
      <w:b w:val="0"/>
      <w:sz w:val="36"/>
      <w:szCs w:val="36"/>
    </w:rPr>
  </w:style>
  <w:style w:type="paragraph" w:customStyle="1" w:styleId="NadpisB">
    <w:name w:val="Nadpis B"/>
    <w:basedOn w:val="Nadpis2"/>
    <w:next w:val="Normln"/>
    <w:qFormat/>
    <w:rsid w:val="005D1354"/>
    <w:pPr>
      <w:numPr>
        <w:ilvl w:val="1"/>
        <w:numId w:val="3"/>
      </w:numPr>
      <w:spacing w:before="440" w:after="360" w:line="360" w:lineRule="auto"/>
    </w:pPr>
    <w:rPr>
      <w:rFonts w:ascii="Times New Roman" w:hAnsi="Times New Roman"/>
      <w:b w:val="0"/>
      <w:i w:val="0"/>
      <w:sz w:val="32"/>
    </w:rPr>
  </w:style>
  <w:style w:type="paragraph" w:customStyle="1" w:styleId="NadpisC">
    <w:name w:val="Nadpis C"/>
    <w:basedOn w:val="Nadpis3"/>
    <w:next w:val="Normln"/>
    <w:qFormat/>
    <w:rsid w:val="005D1354"/>
    <w:pPr>
      <w:numPr>
        <w:ilvl w:val="2"/>
        <w:numId w:val="3"/>
      </w:numPr>
      <w:spacing w:before="440" w:after="0" w:line="360" w:lineRule="auto"/>
    </w:pPr>
    <w:rPr>
      <w:rFonts w:ascii="Times New Roman" w:hAnsi="Times New Roman"/>
      <w:b w:val="0"/>
      <w:sz w:val="28"/>
    </w:rPr>
  </w:style>
  <w:style w:type="paragraph" w:customStyle="1" w:styleId="Nadpisy-AbstraktObsah">
    <w:name w:val="Nadpisy - Abstrakt + Obsah"/>
    <w:basedOn w:val="Nadpisy"/>
    <w:link w:val="Nadpisy-AbstraktObsahChar"/>
    <w:qFormat/>
    <w:rsid w:val="005D1354"/>
    <w:rPr>
      <w:rFonts w:ascii="Cambria" w:hAnsi="Cambria"/>
      <w:b/>
      <w:caps/>
      <w:sz w:val="32"/>
      <w:szCs w:val="28"/>
    </w:rPr>
  </w:style>
  <w:style w:type="character" w:customStyle="1" w:styleId="Nadpisy-AbstraktObsahChar">
    <w:name w:val="Nadpisy - Abstrakt + Obsah Char"/>
    <w:link w:val="Nadpisy-AbstraktObsah"/>
    <w:rsid w:val="005D1354"/>
    <w:rPr>
      <w:rFonts w:ascii="Cambria" w:hAnsi="Cambria"/>
      <w:b/>
      <w:bCs/>
      <w:caps/>
      <w:kern w:val="28"/>
      <w:sz w:val="32"/>
      <w:szCs w:val="28"/>
    </w:rPr>
  </w:style>
  <w:style w:type="paragraph" w:customStyle="1" w:styleId="BPTUN">
    <w:name w:val="BP TUČNĚ"/>
    <w:basedOn w:val="Obsah1"/>
    <w:qFormat/>
    <w:rsid w:val="005D1354"/>
    <w:pPr>
      <w:tabs>
        <w:tab w:val="left" w:pos="482"/>
        <w:tab w:val="right" w:leader="dot" w:pos="8210"/>
      </w:tabs>
      <w:spacing w:after="0" w:line="360" w:lineRule="auto"/>
    </w:pPr>
    <w:rPr>
      <w:rFonts w:ascii="Times New Roman" w:hAnsi="Times New Roman"/>
      <w:b/>
      <w:caps/>
      <w:noProof/>
    </w:rPr>
  </w:style>
  <w:style w:type="paragraph" w:styleId="Obsah1">
    <w:name w:val="toc 1"/>
    <w:basedOn w:val="Normln"/>
    <w:next w:val="Normln"/>
    <w:autoRedefine/>
    <w:uiPriority w:val="39"/>
    <w:semiHidden/>
    <w:unhideWhenUsed/>
    <w:rsid w:val="005D1354"/>
    <w:pPr>
      <w:spacing w:after="100"/>
    </w:pPr>
  </w:style>
  <w:style w:type="paragraph" w:customStyle="1" w:styleId="BP">
    <w:name w:val="BP"/>
    <w:basedOn w:val="Normln"/>
    <w:qFormat/>
    <w:rsid w:val="005D1354"/>
    <w:pPr>
      <w:numPr>
        <w:numId w:val="4"/>
      </w:numPr>
    </w:pPr>
    <w:rPr>
      <w:rFonts w:ascii="Times New Roman" w:hAnsi="Times New Roman"/>
    </w:rPr>
  </w:style>
  <w:style w:type="paragraph" w:customStyle="1" w:styleId="Textbp">
    <w:name w:val="Text bp"/>
    <w:qFormat/>
    <w:rsid w:val="005D1354"/>
    <w:rPr>
      <w:rFonts w:ascii="Times New Roman" w:hAnsi="Times New Roman"/>
      <w:b/>
      <w:caps/>
      <w:noProof/>
      <w:sz w:val="24"/>
      <w:szCs w:val="24"/>
    </w:rPr>
  </w:style>
  <w:style w:type="paragraph" w:customStyle="1" w:styleId="Aaa">
    <w:name w:val="Aaa"/>
    <w:basedOn w:val="Nadpis2"/>
    <w:qFormat/>
    <w:rsid w:val="005D1354"/>
    <w:rPr>
      <w:rFonts w:ascii="Times New Roman" w:hAnsi="Times New Roman"/>
      <w:b w:val="0"/>
      <w:i w:val="0"/>
      <w:sz w:val="24"/>
    </w:rPr>
  </w:style>
  <w:style w:type="paragraph" w:customStyle="1" w:styleId="nejvetsi16">
    <w:name w:val="nejvetsi 16"/>
    <w:basedOn w:val="Normln"/>
    <w:qFormat/>
    <w:rsid w:val="005D1354"/>
    <w:rPr>
      <w:b/>
      <w:sz w:val="32"/>
      <w:szCs w:val="32"/>
    </w:rPr>
  </w:style>
  <w:style w:type="paragraph" w:customStyle="1" w:styleId="nadpis12">
    <w:name w:val="nadpis 12"/>
    <w:basedOn w:val="BP"/>
    <w:qFormat/>
    <w:rsid w:val="005D1354"/>
    <w:pPr>
      <w:numPr>
        <w:ilvl w:val="1"/>
        <w:numId w:val="5"/>
      </w:numPr>
    </w:pPr>
    <w:rPr>
      <w:b/>
      <w:caps/>
      <w:noProof/>
    </w:rPr>
  </w:style>
  <w:style w:type="paragraph" w:styleId="Normlnweb">
    <w:name w:val="Normal (Web)"/>
    <w:basedOn w:val="Normln"/>
    <w:uiPriority w:val="99"/>
    <w:semiHidden/>
    <w:unhideWhenUsed/>
    <w:rsid w:val="005452D2"/>
    <w:pPr>
      <w:spacing w:before="100" w:beforeAutospacing="1" w:after="100" w:afterAutospacing="1"/>
    </w:pPr>
    <w:rPr>
      <w:rFonts w:ascii="Times New Roman" w:hAnsi="Times New Roman"/>
    </w:rPr>
  </w:style>
  <w:style w:type="character" w:styleId="Hypertextovodkaz">
    <w:name w:val="Hyperlink"/>
    <w:basedOn w:val="Standardnpsmoodstavce"/>
    <w:uiPriority w:val="99"/>
    <w:semiHidden/>
    <w:unhideWhenUsed/>
    <w:rsid w:val="005452D2"/>
    <w:rPr>
      <w:color w:val="0000FF"/>
      <w:u w:val="single"/>
    </w:rPr>
  </w:style>
</w:styles>
</file>

<file path=word/webSettings.xml><?xml version="1.0" encoding="utf-8"?>
<w:webSettings xmlns:r="http://schemas.openxmlformats.org/officeDocument/2006/relationships" xmlns:w="http://schemas.openxmlformats.org/wordprocessingml/2006/main">
  <w:divs>
    <w:div w:id="1101222128">
      <w:bodyDiv w:val="1"/>
      <w:marLeft w:val="0"/>
      <w:marRight w:val="0"/>
      <w:marTop w:val="0"/>
      <w:marBottom w:val="0"/>
      <w:divBdr>
        <w:top w:val="none" w:sz="0" w:space="0" w:color="auto"/>
        <w:left w:val="none" w:sz="0" w:space="0" w:color="auto"/>
        <w:bottom w:val="none" w:sz="0" w:space="0" w:color="auto"/>
        <w:right w:val="none" w:sz="0" w:space="0" w:color="auto"/>
      </w:divBdr>
      <w:divsChild>
        <w:div w:id="1471441856">
          <w:marLeft w:val="0"/>
          <w:marRight w:val="0"/>
          <w:marTop w:val="0"/>
          <w:marBottom w:val="0"/>
          <w:divBdr>
            <w:top w:val="none" w:sz="0" w:space="0" w:color="auto"/>
            <w:left w:val="none" w:sz="0" w:space="0" w:color="auto"/>
            <w:bottom w:val="none" w:sz="0" w:space="0" w:color="auto"/>
            <w:right w:val="none" w:sz="0" w:space="0" w:color="auto"/>
          </w:divBdr>
        </w:div>
      </w:divsChild>
    </w:div>
    <w:div w:id="1183200599">
      <w:bodyDiv w:val="1"/>
      <w:marLeft w:val="0"/>
      <w:marRight w:val="0"/>
      <w:marTop w:val="0"/>
      <w:marBottom w:val="0"/>
      <w:divBdr>
        <w:top w:val="none" w:sz="0" w:space="0" w:color="auto"/>
        <w:left w:val="none" w:sz="0" w:space="0" w:color="auto"/>
        <w:bottom w:val="none" w:sz="0" w:space="0" w:color="auto"/>
        <w:right w:val="none" w:sz="0" w:space="0" w:color="auto"/>
      </w:divBdr>
    </w:div>
    <w:div w:id="1882470581">
      <w:bodyDiv w:val="1"/>
      <w:marLeft w:val="0"/>
      <w:marRight w:val="0"/>
      <w:marTop w:val="0"/>
      <w:marBottom w:val="0"/>
      <w:divBdr>
        <w:top w:val="none" w:sz="0" w:space="0" w:color="auto"/>
        <w:left w:val="none" w:sz="0" w:space="0" w:color="auto"/>
        <w:bottom w:val="none" w:sz="0" w:space="0" w:color="auto"/>
        <w:right w:val="none" w:sz="0" w:space="0" w:color="auto"/>
      </w:divBdr>
      <w:divsChild>
        <w:div w:id="1506088307">
          <w:marLeft w:val="0"/>
          <w:marRight w:val="0"/>
          <w:marTop w:val="0"/>
          <w:marBottom w:val="0"/>
          <w:divBdr>
            <w:top w:val="none" w:sz="0" w:space="0" w:color="auto"/>
            <w:left w:val="none" w:sz="0" w:space="0" w:color="auto"/>
            <w:bottom w:val="none" w:sz="0" w:space="0" w:color="auto"/>
            <w:right w:val="none" w:sz="0" w:space="0" w:color="auto"/>
          </w:divBdr>
        </w:div>
        <w:div w:id="1906794202">
          <w:marLeft w:val="0"/>
          <w:marRight w:val="0"/>
          <w:marTop w:val="0"/>
          <w:marBottom w:val="0"/>
          <w:divBdr>
            <w:top w:val="none" w:sz="0" w:space="0" w:color="auto"/>
            <w:left w:val="none" w:sz="0" w:space="0" w:color="auto"/>
            <w:bottom w:val="none" w:sz="0" w:space="0" w:color="auto"/>
            <w:right w:val="none" w:sz="0" w:space="0" w:color="auto"/>
          </w:divBdr>
        </w:div>
        <w:div w:id="2054693511">
          <w:marLeft w:val="0"/>
          <w:marRight w:val="0"/>
          <w:marTop w:val="0"/>
          <w:marBottom w:val="0"/>
          <w:divBdr>
            <w:top w:val="none" w:sz="0" w:space="0" w:color="auto"/>
            <w:left w:val="none" w:sz="0" w:space="0" w:color="auto"/>
            <w:bottom w:val="none" w:sz="0" w:space="0" w:color="auto"/>
            <w:right w:val="none" w:sz="0" w:space="0" w:color="auto"/>
          </w:divBdr>
        </w:div>
        <w:div w:id="42703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eco.cz/sluzby/autorizovane-mereni-emisi-mereni-emisi-mereni-imisi-mereni-odpadnich-plyn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3968</Characters>
  <Application>Microsoft Office Word</Application>
  <DocSecurity>0</DocSecurity>
  <Lines>33</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Čejka2</dc:creator>
  <cp:keywords/>
  <dc:description/>
  <cp:lastModifiedBy>Čejka2</cp:lastModifiedBy>
  <cp:revision>5</cp:revision>
  <dcterms:created xsi:type="dcterms:W3CDTF">2016-02-03T19:26:00Z</dcterms:created>
  <dcterms:modified xsi:type="dcterms:W3CDTF">2016-02-03T19:53:00Z</dcterms:modified>
</cp:coreProperties>
</file>